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A6" w:rsidRPr="00C23FA6" w:rsidRDefault="00C23FA6" w:rsidP="00606AD3">
      <w:pPr>
        <w:spacing w:before="100" w:beforeAutospacing="1" w:after="100" w:afterAutospacing="1" w:line="240" w:lineRule="auto"/>
        <w:ind w:left="-270"/>
        <w:contextualSpacing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/>
          <w:bCs/>
          <w:color w:val="222222"/>
          <w:sz w:val="26"/>
          <w:szCs w:val="26"/>
        </w:rPr>
        <w:t xml:space="preserve">   </w:t>
      </w:r>
      <w:r w:rsidR="00606AD3">
        <w:rPr>
          <w:rFonts w:ascii="Times New Roman" w:eastAsia="Times New Roman" w:hAnsi="Times New Roman"/>
          <w:bCs/>
          <w:color w:val="222222"/>
          <w:sz w:val="26"/>
          <w:szCs w:val="26"/>
        </w:rPr>
        <w:t xml:space="preserve">      </w:t>
      </w:r>
      <w:r w:rsidRPr="00C23FA6">
        <w:rPr>
          <w:rFonts w:ascii="Times New Roman" w:eastAsia="Times New Roman" w:hAnsi="Times New Roman"/>
          <w:bCs/>
          <w:color w:val="222222"/>
          <w:sz w:val="26"/>
          <w:szCs w:val="26"/>
        </w:rPr>
        <w:t>SỞ Y TẾ TỈNH THỪA THIÊN HUẾ</w:t>
      </w:r>
      <w:r w:rsidRPr="00C23FA6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    CỘNG HÒA XÃ HỘI CHỦ NGHĨA VIỆT NAM</w:t>
      </w:r>
    </w:p>
    <w:p w:rsidR="00C23FA6" w:rsidRDefault="00C23FA6" w:rsidP="00606AD3">
      <w:pPr>
        <w:spacing w:before="100" w:beforeAutospacing="1" w:after="100" w:afterAutospacing="1" w:line="240" w:lineRule="auto"/>
        <w:ind w:left="-270" w:firstLine="270"/>
        <w:contextualSpacing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C23FA6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TRUNG TÂM Y TẾ HUYỆN PHÚ LỘC           </w:t>
      </w:r>
      <w:r w:rsidR="00D4718A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 </w:t>
      </w:r>
      <w:r w:rsidRPr="00C23FA6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   Độc lập-Tự do-Hạnh phúc</w:t>
      </w:r>
    </w:p>
    <w:p w:rsidR="00C23FA6" w:rsidRPr="00C23FA6" w:rsidRDefault="00D4718A" w:rsidP="00C23F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/>
          <w:b/>
          <w:bCs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20320</wp:posOffset>
                </wp:positionV>
                <wp:extent cx="15875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AE3E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pt,1.6pt" to="419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OatQEAALcDAAAOAAAAZHJzL2Uyb0RvYy54bWysU8GOEzEMvSPxD1HudKaVF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" strokecolor="black [3040]"/>
            </w:pict>
          </mc:Fallback>
        </mc:AlternateContent>
      </w:r>
      <w:r w:rsidR="00C23FA6">
        <w:rPr>
          <w:rFonts w:ascii="Times New Roman" w:eastAsia="Times New Roman" w:hAnsi="Times New Roman"/>
          <w:b/>
          <w:bCs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13970</wp:posOffset>
                </wp:positionV>
                <wp:extent cx="184785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E899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1.1pt" to="17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" strokecolor="black [3040]"/>
            </w:pict>
          </mc:Fallback>
        </mc:AlternateContent>
      </w:r>
      <w:r w:rsidR="00C23FA6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  </w:t>
      </w:r>
    </w:p>
    <w:p w:rsidR="00C23FA6" w:rsidRDefault="00C23FA6" w:rsidP="00C23F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color w:val="222222"/>
          <w:sz w:val="26"/>
          <w:szCs w:val="26"/>
        </w:rPr>
      </w:pPr>
      <w:r w:rsidRPr="00C23FA6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     </w:t>
      </w:r>
      <w:r w:rsidR="00D4718A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       </w:t>
      </w:r>
      <w:r w:rsidRPr="00C23FA6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   </w:t>
      </w:r>
      <w:r w:rsidRPr="00C23FA6">
        <w:rPr>
          <w:rFonts w:ascii="Times New Roman" w:eastAsia="Times New Roman" w:hAnsi="Times New Roman"/>
          <w:bCs/>
          <w:color w:val="222222"/>
          <w:sz w:val="26"/>
          <w:szCs w:val="26"/>
        </w:rPr>
        <w:t xml:space="preserve">Số: </w:t>
      </w:r>
      <w:r w:rsidR="009C3C33">
        <w:rPr>
          <w:rFonts w:ascii="Times New Roman" w:eastAsia="Times New Roman" w:hAnsi="Times New Roman"/>
          <w:bCs/>
          <w:color w:val="222222"/>
          <w:sz w:val="26"/>
          <w:szCs w:val="26"/>
        </w:rPr>
        <w:t>1774</w:t>
      </w:r>
      <w:r w:rsidRPr="00C23FA6">
        <w:rPr>
          <w:rFonts w:ascii="Times New Roman" w:eastAsia="Times New Roman" w:hAnsi="Times New Roman"/>
          <w:bCs/>
          <w:color w:val="222222"/>
          <w:sz w:val="26"/>
          <w:szCs w:val="26"/>
        </w:rPr>
        <w:t xml:space="preserve"> /TTYT</w:t>
      </w:r>
      <w:r w:rsidRPr="00C23FA6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 </w:t>
      </w:r>
      <w:r w:rsidR="00D4718A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   </w:t>
      </w:r>
      <w:r w:rsidRPr="00C23FA6"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 xml:space="preserve">Phú Lộc, ngày  </w:t>
      </w:r>
      <w:r w:rsidR="009C3C33"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>04</w:t>
      </w:r>
      <w:bookmarkStart w:id="0" w:name="_GoBack"/>
      <w:bookmarkEnd w:id="0"/>
      <w:r w:rsidRPr="00C23FA6"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 xml:space="preserve">  tháng</w:t>
      </w:r>
      <w:r w:rsidR="00E0703E"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 xml:space="preserve"> 12</w:t>
      </w:r>
      <w:r w:rsidRPr="00C23FA6"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 xml:space="preserve"> năm 2023</w:t>
      </w:r>
    </w:p>
    <w:p w:rsidR="00E0703E" w:rsidRDefault="00E0703E" w:rsidP="00E070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color w:val="222222"/>
          <w:sz w:val="26"/>
          <w:szCs w:val="26"/>
        </w:rPr>
      </w:pPr>
      <w:r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 xml:space="preserve">     </w:t>
      </w:r>
      <w:r w:rsidRPr="00E0703E"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>V/v báo giá</w:t>
      </w:r>
      <w:r w:rsidR="00D53EE5"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 xml:space="preserve">sản phẩm dinh </w:t>
      </w:r>
      <w:r w:rsidRPr="00E0703E"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 xml:space="preserve">dưỡng cho trẻ </w:t>
      </w:r>
    </w:p>
    <w:p w:rsidR="00D4718A" w:rsidRPr="00C23FA6" w:rsidRDefault="00E0703E" w:rsidP="00E0703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color w:val="222222"/>
          <w:sz w:val="26"/>
          <w:szCs w:val="26"/>
        </w:rPr>
      </w:pPr>
      <w:r w:rsidRPr="00E0703E"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>em bị suy dinh dưỡng</w:t>
      </w:r>
      <w:r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 xml:space="preserve"> </w:t>
      </w:r>
      <w:r w:rsidRPr="00E0703E">
        <w:rPr>
          <w:rFonts w:ascii="Times New Roman" w:eastAsia="Times New Roman" w:hAnsi="Times New Roman"/>
          <w:bCs/>
          <w:i/>
          <w:color w:val="222222"/>
          <w:sz w:val="26"/>
          <w:szCs w:val="26"/>
        </w:rPr>
        <w:t xml:space="preserve"> từ 24 tháng tuổi đến 16 tuổi</w:t>
      </w:r>
    </w:p>
    <w:p w:rsidR="00D4718A" w:rsidRDefault="00D4718A" w:rsidP="00A16B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:rsidR="00A16B44" w:rsidRPr="0001776F" w:rsidRDefault="00A16B44" w:rsidP="00A16B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01776F" w:rsidRPr="0001776F" w:rsidRDefault="0001776F" w:rsidP="00A16B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  <w:r w:rsidRPr="0001776F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Kính gửi: </w:t>
      </w:r>
      <w:r w:rsidR="00120B2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Các hãng sản xuất, nhà cung cấp tại Việt Nam</w:t>
      </w:r>
      <w:r w:rsidR="00C23FA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.</w:t>
      </w:r>
    </w:p>
    <w:p w:rsidR="0001776F" w:rsidRPr="0001776F" w:rsidRDefault="0001776F" w:rsidP="00A16B4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222222"/>
          <w:sz w:val="28"/>
          <w:szCs w:val="28"/>
        </w:rPr>
      </w:pPr>
      <w:r w:rsidRPr="0001776F">
        <w:rPr>
          <w:rFonts w:ascii="Times New Roman" w:eastAsia="Times New Roman" w:hAnsi="Times New Roman"/>
          <w:color w:val="222222"/>
          <w:sz w:val="28"/>
          <w:szCs w:val="28"/>
        </w:rPr>
        <w:t> </w:t>
      </w:r>
    </w:p>
    <w:p w:rsidR="0001776F" w:rsidRPr="00E0703E" w:rsidRDefault="00E0703E" w:rsidP="00E0703E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Trung tâm Y</w:t>
      </w:r>
      <w:r w:rsidR="0001776F">
        <w:rPr>
          <w:rFonts w:ascii="Times New Roman" w:eastAsia="Times New Roman" w:hAnsi="Times New Roman"/>
          <w:color w:val="000000"/>
          <w:sz w:val="28"/>
          <w:szCs w:val="28"/>
        </w:rPr>
        <w:t xml:space="preserve"> tế huyện Phú Lộc</w:t>
      </w:r>
      <w:r w:rsidR="0001776F" w:rsidRPr="0001776F">
        <w:rPr>
          <w:rFonts w:ascii="Times New Roman" w:eastAsia="Times New Roman" w:hAnsi="Times New Roman"/>
          <w:color w:val="000000"/>
          <w:sz w:val="28"/>
          <w:szCs w:val="28"/>
        </w:rPr>
        <w:t xml:space="preserve"> có nhu cầu tiếp nhận báo giá để tham khảo, xây dựng giá gói thầu, làm cơ sở tổ chức lựa chọn nhà thầu </w:t>
      </w:r>
      <w:r w:rsidR="00C23FA6" w:rsidRPr="00303A29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cho việc mua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sản phẩm dinh dưỡng cho trẻ </w:t>
      </w:r>
      <w:r w:rsidRPr="00E0703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em bị su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y dinh dưỡng </w:t>
      </w:r>
      <w:r w:rsidR="001D7D1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từ</w:t>
      </w:r>
      <w:r w:rsidR="001D7D1F" w:rsidRPr="001D7D1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24 tháng </w:t>
      </w:r>
      <w:r w:rsidR="001D7D1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tuổi </w:t>
      </w:r>
      <w:r w:rsidR="001D7D1F" w:rsidRPr="001D7D1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đến 59 tháng</w:t>
      </w:r>
      <w:r w:rsidR="001D7D1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tuổi</w:t>
      </w:r>
      <w:r w:rsidR="001D7D1F" w:rsidRPr="001D7D1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và từ 5 tuổi đến 16 tuổi </w:t>
      </w:r>
      <w:r w:rsidR="001D7D1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từ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nguồn kinh</w:t>
      </w:r>
      <w:r w:rsidRPr="00E0703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phí ngân sách huyện</w:t>
      </w:r>
      <w:r w:rsidRPr="00E0703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năm 2023. Trung tâm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huyện Phú Lộc</w:t>
      </w:r>
      <w:r w:rsidRPr="00E0703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kính đề nghị quý công ty, các nhà cung ứng có khả năng thực hiện báo giá. Trong đó:</w:t>
      </w:r>
    </w:p>
    <w:p w:rsidR="0001776F" w:rsidRPr="0001776F" w:rsidRDefault="0001776F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0177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I. Thông tin của đơn vị yêu cầu báo giá</w:t>
      </w:r>
    </w:p>
    <w:p w:rsidR="00D33148" w:rsidRDefault="0001776F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4ABE">
        <w:rPr>
          <w:rFonts w:ascii="Times New Roman" w:eastAsia="Times New Roman" w:hAnsi="Times New Roman"/>
          <w:b/>
          <w:color w:val="000000"/>
          <w:sz w:val="28"/>
          <w:szCs w:val="28"/>
        </w:rPr>
        <w:t>1. Đơn vị yêu cầu báo giá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D33148">
        <w:rPr>
          <w:rFonts w:ascii="Times New Roman" w:eastAsia="Times New Roman" w:hAnsi="Times New Roman"/>
          <w:color w:val="000000"/>
          <w:sz w:val="28"/>
          <w:szCs w:val="28"/>
        </w:rPr>
        <w:t>Trung tâm Y tế huyện Phú Lộc</w:t>
      </w:r>
    </w:p>
    <w:p w:rsidR="00D33148" w:rsidRDefault="00E0703E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Họ và tên</w:t>
      </w:r>
      <w:r w:rsidR="00D53EE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D33148">
        <w:rPr>
          <w:rFonts w:ascii="Times New Roman" w:eastAsia="Times New Roman" w:hAnsi="Times New Roman"/>
          <w:color w:val="000000"/>
          <w:sz w:val="28"/>
          <w:szCs w:val="28"/>
        </w:rPr>
        <w:t>Lê Viết Cường</w:t>
      </w:r>
      <w:r w:rsidR="00D3314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D3314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D33148">
        <w:rPr>
          <w:rFonts w:ascii="Times New Roman" w:eastAsia="Times New Roman" w:hAnsi="Times New Roman"/>
          <w:color w:val="000000"/>
          <w:sz w:val="28"/>
          <w:szCs w:val="28"/>
        </w:rPr>
        <w:tab/>
        <w:t>Chức vụ : Giám đốc</w:t>
      </w:r>
    </w:p>
    <w:p w:rsidR="00D33148" w:rsidRDefault="00D33148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Địa chỉ : Đường Từ Dũ, Thị Trấn Phú Lộc, huyện Phú Lộc, tỉnh Thừa Thiên Huế.</w:t>
      </w:r>
    </w:p>
    <w:p w:rsidR="00D33148" w:rsidRPr="00734ABE" w:rsidRDefault="0001776F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34ABE">
        <w:rPr>
          <w:rFonts w:ascii="Times New Roman" w:eastAsia="Times New Roman" w:hAnsi="Times New Roman"/>
          <w:b/>
          <w:color w:val="000000"/>
          <w:sz w:val="28"/>
          <w:szCs w:val="28"/>
        </w:rPr>
        <w:t>2. Thông tin liên hệ của người chịu trách nhiệm tiếp nhận báo giá</w:t>
      </w:r>
    </w:p>
    <w:p w:rsidR="00D33148" w:rsidRDefault="00D53EE5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Họ và tên</w:t>
      </w:r>
      <w:r w:rsidR="00D4718A">
        <w:rPr>
          <w:rFonts w:ascii="Times New Roman" w:eastAsia="Times New Roman" w:hAnsi="Times New Roman"/>
          <w:color w:val="000000"/>
          <w:sz w:val="28"/>
          <w:szCs w:val="28"/>
        </w:rPr>
        <w:t xml:space="preserve"> Tống Phước Cường</w:t>
      </w:r>
      <w:r w:rsidR="00D3314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D3314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Chức vụ : </w:t>
      </w:r>
      <w:r w:rsidR="00D4718A">
        <w:rPr>
          <w:rFonts w:ascii="Times New Roman" w:eastAsia="Times New Roman" w:hAnsi="Times New Roman"/>
          <w:color w:val="000000"/>
          <w:sz w:val="28"/>
          <w:szCs w:val="28"/>
        </w:rPr>
        <w:t>Trưởng khoa Dược-TTB-VTYT</w:t>
      </w:r>
    </w:p>
    <w:p w:rsidR="00D33148" w:rsidRDefault="00D4718A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Số di động</w:t>
      </w:r>
      <w:r w:rsidR="00D33148">
        <w:rPr>
          <w:rFonts w:ascii="Times New Roman" w:eastAsia="Times New Roman" w:hAnsi="Times New Roman"/>
          <w:color w:val="000000"/>
          <w:sz w:val="28"/>
          <w:szCs w:val="28"/>
        </w:rPr>
        <w:t xml:space="preserve"> : </w:t>
      </w:r>
      <w:r w:rsidR="00120B2E">
        <w:rPr>
          <w:rFonts w:ascii="Times New Roman" w:eastAsia="Times New Roman" w:hAnsi="Times New Roman"/>
          <w:color w:val="000000"/>
          <w:sz w:val="28"/>
          <w:szCs w:val="28"/>
        </w:rPr>
        <w:t>0914.4</w:t>
      </w:r>
      <w:r>
        <w:rPr>
          <w:rFonts w:ascii="Times New Roman" w:eastAsia="Times New Roman" w:hAnsi="Times New Roman"/>
          <w:color w:val="000000"/>
          <w:sz w:val="28"/>
          <w:szCs w:val="28"/>
        </w:rPr>
        <w:t>26181</w:t>
      </w:r>
    </w:p>
    <w:p w:rsidR="00D33148" w:rsidRDefault="00F63F5D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Email: </w:t>
      </w:r>
      <w:r w:rsidR="00D4718A">
        <w:rPr>
          <w:rFonts w:ascii="Times New Roman" w:eastAsia="Times New Roman" w:hAnsi="Times New Roman"/>
          <w:color w:val="000000"/>
          <w:sz w:val="28"/>
          <w:szCs w:val="28"/>
        </w:rPr>
        <w:t>phuoccuong80@gmail.com</w:t>
      </w:r>
    </w:p>
    <w:p w:rsidR="00A16B44" w:rsidRPr="00734ABE" w:rsidRDefault="0001776F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34ABE">
        <w:rPr>
          <w:rFonts w:ascii="Times New Roman" w:eastAsia="Times New Roman" w:hAnsi="Times New Roman"/>
          <w:b/>
          <w:color w:val="000000"/>
          <w:sz w:val="28"/>
          <w:szCs w:val="28"/>
        </w:rPr>
        <w:t>3. Cách thức tiếp nhận báo giá:</w:t>
      </w:r>
      <w:r w:rsidR="00F63F5D" w:rsidRPr="00734AB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05069F" w:rsidRDefault="00D4718A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Nhận </w:t>
      </w:r>
      <w:r w:rsidR="00D53EE5">
        <w:rPr>
          <w:rFonts w:ascii="Times New Roman" w:eastAsia="Times New Roman" w:hAnsi="Times New Roman"/>
          <w:color w:val="000000"/>
          <w:sz w:val="28"/>
          <w:szCs w:val="28"/>
        </w:rPr>
        <w:t xml:space="preserve">trực tiếp tại địa chỉ: </w:t>
      </w:r>
      <w:r w:rsidR="00651CC8">
        <w:rPr>
          <w:rFonts w:ascii="Times New Roman" w:eastAsia="Times New Roman" w:hAnsi="Times New Roman"/>
          <w:color w:val="000000"/>
          <w:sz w:val="28"/>
          <w:szCs w:val="28"/>
        </w:rPr>
        <w:t>Trung tâm Y tế huyện Phú Lộc, Đường Từ Dũ, Thị trấn Phú Lộc, tỉnh Thừa Thiên Huế.</w:t>
      </w:r>
    </w:p>
    <w:p w:rsidR="004D60AB" w:rsidRPr="004D60AB" w:rsidRDefault="00D53EE5" w:rsidP="004D60AB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Báo giá được niêm phong kỹ và ghi rõ </w:t>
      </w:r>
      <w:r w:rsidR="004D60AB">
        <w:rPr>
          <w:rFonts w:ascii="Times New Roman" w:eastAsia="Times New Roman" w:hAnsi="Times New Roman"/>
          <w:b/>
          <w:color w:val="000000"/>
          <w:sz w:val="28"/>
          <w:szCs w:val="28"/>
        </w:rPr>
        <w:t>“B</w:t>
      </w:r>
      <w:r w:rsidR="004D60AB" w:rsidRPr="004D60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áo giá sản phẩm dinh dưỡng cho trẻ </w:t>
      </w:r>
    </w:p>
    <w:p w:rsidR="00D53EE5" w:rsidRDefault="001D7D1F" w:rsidP="004D60AB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em bị suy dinh dưỡng </w:t>
      </w:r>
      <w:r w:rsidR="004D60AB" w:rsidRPr="004D60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từ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24 tháng đến 59 tháng và từ 5</w:t>
      </w:r>
      <w:r w:rsidR="004D60AB" w:rsidRPr="004D60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tuổi đến 16 tuổi</w:t>
      </w:r>
      <w:r w:rsidR="00D53EE5" w:rsidRPr="00D53EE5">
        <w:rPr>
          <w:rFonts w:ascii="Times New Roman" w:eastAsia="Times New Roman" w:hAnsi="Times New Roman"/>
          <w:b/>
          <w:color w:val="000000"/>
          <w:sz w:val="28"/>
          <w:szCs w:val="28"/>
        </w:rPr>
        <w:t>.”</w:t>
      </w:r>
    </w:p>
    <w:p w:rsidR="0001776F" w:rsidRPr="0001776F" w:rsidRDefault="0001776F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734ABE">
        <w:rPr>
          <w:rFonts w:ascii="Times New Roman" w:eastAsia="Times New Roman" w:hAnsi="Times New Roman"/>
          <w:b/>
          <w:color w:val="000000"/>
          <w:sz w:val="28"/>
          <w:szCs w:val="28"/>
        </w:rPr>
        <w:t>4. Thờ</w:t>
      </w:r>
      <w:r w:rsidR="00651CC8" w:rsidRPr="00734ABE">
        <w:rPr>
          <w:rFonts w:ascii="Times New Roman" w:eastAsia="Times New Roman" w:hAnsi="Times New Roman"/>
          <w:b/>
          <w:color w:val="000000"/>
          <w:sz w:val="28"/>
          <w:szCs w:val="28"/>
        </w:rPr>
        <w:t>i hạn tiếp nhận báo giá:</w:t>
      </w:r>
      <w:r w:rsidR="002B2BC4">
        <w:rPr>
          <w:rFonts w:ascii="Times New Roman" w:eastAsia="Times New Roman" w:hAnsi="Times New Roman"/>
          <w:color w:val="000000"/>
          <w:sz w:val="28"/>
          <w:szCs w:val="28"/>
        </w:rPr>
        <w:t xml:space="preserve"> Từ 11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>h ngày</w:t>
      </w:r>
      <w:r w:rsidR="000C4F1C">
        <w:rPr>
          <w:rFonts w:ascii="Times New Roman" w:eastAsia="Times New Roman" w:hAnsi="Times New Roman"/>
          <w:color w:val="000000"/>
          <w:sz w:val="28"/>
          <w:szCs w:val="28"/>
        </w:rPr>
        <w:t xml:space="preserve"> 04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 xml:space="preserve"> tháng</w:t>
      </w:r>
      <w:r w:rsidR="00F63F5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53EE5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 xml:space="preserve"> năm </w:t>
      </w:r>
      <w:r w:rsidR="00F63F5D">
        <w:rPr>
          <w:rFonts w:ascii="Times New Roman" w:eastAsia="Times New Roman" w:hAnsi="Times New Roman"/>
          <w:color w:val="000000"/>
          <w:sz w:val="28"/>
          <w:szCs w:val="28"/>
        </w:rPr>
        <w:t xml:space="preserve">2023 </w:t>
      </w:r>
      <w:r w:rsidR="00120B2E">
        <w:rPr>
          <w:rFonts w:ascii="Times New Roman" w:eastAsia="Times New Roman" w:hAnsi="Times New Roman"/>
          <w:color w:val="000000"/>
          <w:sz w:val="28"/>
          <w:szCs w:val="28"/>
        </w:rPr>
        <w:t xml:space="preserve">đến trước </w:t>
      </w:r>
      <w:r w:rsidR="0037398A">
        <w:rPr>
          <w:rFonts w:ascii="Times New Roman" w:eastAsia="Times New Roman" w:hAnsi="Times New Roman"/>
          <w:color w:val="000000"/>
          <w:sz w:val="28"/>
          <w:szCs w:val="28"/>
        </w:rPr>
        <w:t>16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>h</w:t>
      </w:r>
      <w:r w:rsidR="00F63F5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r w:rsidR="000C4F1C">
        <w:rPr>
          <w:rFonts w:ascii="Times New Roman" w:eastAsia="Times New Roman" w:hAnsi="Times New Roman"/>
          <w:color w:val="000000"/>
          <w:sz w:val="28"/>
          <w:szCs w:val="28"/>
        </w:rPr>
        <w:t xml:space="preserve"> 14</w:t>
      </w:r>
      <w:r w:rsidR="00F63F5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r w:rsidR="00D53EE5">
        <w:rPr>
          <w:rFonts w:ascii="Times New Roman" w:eastAsia="Times New Roman" w:hAnsi="Times New Roman"/>
          <w:color w:val="000000"/>
          <w:sz w:val="28"/>
          <w:szCs w:val="28"/>
        </w:rPr>
        <w:t xml:space="preserve"> 12</w:t>
      </w:r>
      <w:r w:rsidR="00F63F5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r w:rsidR="00F63F5D">
        <w:rPr>
          <w:rFonts w:ascii="Times New Roman" w:eastAsia="Times New Roman" w:hAnsi="Times New Roman"/>
          <w:color w:val="000000"/>
          <w:sz w:val="28"/>
          <w:szCs w:val="28"/>
        </w:rPr>
        <w:t xml:space="preserve"> 2023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F63F5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1776F" w:rsidRDefault="0001776F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>Các báo giá nhận được sau thời điểm nêu trên sẽ không được xem xét.</w:t>
      </w:r>
    </w:p>
    <w:p w:rsidR="0001776F" w:rsidRDefault="0001776F" w:rsidP="00F43BCC">
      <w:pPr>
        <w:spacing w:before="100" w:beforeAutospacing="1" w:after="120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4ABE">
        <w:rPr>
          <w:rFonts w:ascii="Times New Roman" w:eastAsia="Times New Roman" w:hAnsi="Times New Roman"/>
          <w:b/>
          <w:color w:val="000000"/>
          <w:sz w:val="28"/>
          <w:szCs w:val="28"/>
        </w:rPr>
        <w:t>5. Thời hạn có hiệu lực của báo giá: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 xml:space="preserve"> Tối thiểu</w:t>
      </w:r>
      <w:r w:rsidR="0067155E">
        <w:rPr>
          <w:rFonts w:ascii="Times New Roman" w:eastAsia="Times New Roman" w:hAnsi="Times New Roman"/>
          <w:color w:val="000000"/>
          <w:sz w:val="28"/>
          <w:szCs w:val="28"/>
        </w:rPr>
        <w:t xml:space="preserve"> 90</w:t>
      </w:r>
      <w:r w:rsidR="00D4718A">
        <w:rPr>
          <w:rFonts w:ascii="Times New Roman" w:eastAsia="Times New Roman" w:hAnsi="Times New Roman"/>
          <w:color w:val="000000"/>
          <w:sz w:val="28"/>
          <w:szCs w:val="28"/>
        </w:rPr>
        <w:t xml:space="preserve"> ngày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 xml:space="preserve">, kể từ ngày </w:t>
      </w:r>
      <w:r w:rsidR="000C4F1C">
        <w:rPr>
          <w:rFonts w:ascii="Times New Roman" w:eastAsia="Times New Roman" w:hAnsi="Times New Roman"/>
          <w:color w:val="000000"/>
          <w:sz w:val="28"/>
          <w:szCs w:val="28"/>
        </w:rPr>
        <w:t>14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 xml:space="preserve"> tháng</w:t>
      </w:r>
      <w:r w:rsidR="00D53EE5">
        <w:rPr>
          <w:rFonts w:ascii="Times New Roman" w:eastAsia="Times New Roman" w:hAnsi="Times New Roman"/>
          <w:color w:val="000000"/>
          <w:sz w:val="28"/>
          <w:szCs w:val="28"/>
        </w:rPr>
        <w:t xml:space="preserve"> 12</w:t>
      </w:r>
      <w:r w:rsidRPr="0001776F">
        <w:rPr>
          <w:rFonts w:ascii="Times New Roman" w:eastAsia="Times New Roman" w:hAnsi="Times New Roman"/>
          <w:color w:val="000000"/>
          <w:sz w:val="28"/>
          <w:szCs w:val="28"/>
        </w:rPr>
        <w:t xml:space="preserve"> năm</w:t>
      </w:r>
      <w:r w:rsidR="0067155E">
        <w:rPr>
          <w:rFonts w:ascii="Times New Roman" w:eastAsia="Times New Roman" w:hAnsi="Times New Roman"/>
          <w:color w:val="000000"/>
          <w:sz w:val="28"/>
          <w:szCs w:val="28"/>
        </w:rPr>
        <w:t xml:space="preserve"> 2023</w:t>
      </w:r>
      <w:r w:rsidR="00761F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53EE5" w:rsidRDefault="00D53EE5" w:rsidP="00A16B44">
      <w:pPr>
        <w:spacing w:before="100" w:beforeAutospacing="1" w:after="12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3EE5">
        <w:rPr>
          <w:rFonts w:ascii="Times New Roman" w:eastAsia="Times New Roman" w:hAnsi="Times New Roman"/>
          <w:b/>
          <w:color w:val="000000"/>
          <w:sz w:val="28"/>
          <w:szCs w:val="28"/>
        </w:rPr>
        <w:t>6</w:t>
      </w:r>
      <w:r w:rsidRPr="00D53EE5">
        <w:rPr>
          <w:rFonts w:ascii="Times New Roman" w:eastAsia="Times New Roman" w:hAnsi="Times New Roman"/>
          <w:color w:val="000000"/>
          <w:sz w:val="28"/>
          <w:szCs w:val="28"/>
        </w:rPr>
        <w:t>. Các công ty tham gia báo giá phải có tên trong mạng đấu thầu quốc gia</w:t>
      </w:r>
    </w:p>
    <w:p w:rsidR="0001776F" w:rsidRDefault="0001776F" w:rsidP="00A16B44">
      <w:pPr>
        <w:spacing w:before="100" w:beforeAutospacing="1" w:after="12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177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II. Nội dung yêu cầu báo giá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857"/>
        <w:gridCol w:w="2868"/>
        <w:gridCol w:w="1348"/>
        <w:gridCol w:w="904"/>
        <w:gridCol w:w="1255"/>
      </w:tblGrid>
      <w:tr w:rsidR="002F134C" w:rsidRPr="0001776F" w:rsidTr="00AD7837">
        <w:trPr>
          <w:trHeight w:val="710"/>
          <w:jc w:val="center"/>
        </w:trPr>
        <w:tc>
          <w:tcPr>
            <w:tcW w:w="743" w:type="dxa"/>
            <w:shd w:val="clear" w:color="auto" w:fill="FFFFFF"/>
            <w:vAlign w:val="center"/>
            <w:hideMark/>
          </w:tcPr>
          <w:p w:rsidR="002F134C" w:rsidRPr="003A1382" w:rsidRDefault="002F134C" w:rsidP="003A13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3A1382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STT</w:t>
            </w:r>
          </w:p>
        </w:tc>
        <w:tc>
          <w:tcPr>
            <w:tcW w:w="2864" w:type="dxa"/>
            <w:shd w:val="clear" w:color="auto" w:fill="FFFFFF"/>
            <w:vAlign w:val="center"/>
            <w:hideMark/>
          </w:tcPr>
          <w:p w:rsidR="002F134C" w:rsidRDefault="002F134C" w:rsidP="003A13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Hàm lượng, </w:t>
            </w:r>
          </w:p>
          <w:p w:rsidR="002F134C" w:rsidRPr="003A1382" w:rsidRDefault="002F134C" w:rsidP="003A13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thành phần chính</w:t>
            </w:r>
          </w:p>
          <w:p w:rsidR="002F134C" w:rsidRPr="003A1382" w:rsidRDefault="002F134C" w:rsidP="003A13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2875" w:type="dxa"/>
            <w:shd w:val="clear" w:color="auto" w:fill="FFFFFF"/>
            <w:vAlign w:val="center"/>
            <w:hideMark/>
          </w:tcPr>
          <w:p w:rsidR="00FD5CD4" w:rsidRDefault="00530182" w:rsidP="003A13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  <w:t xml:space="preserve">Hàm lượng </w:t>
            </w:r>
          </w:p>
          <w:p w:rsidR="002F134C" w:rsidRPr="003A1382" w:rsidRDefault="002F134C" w:rsidP="003A13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  <w:t>thành phần</w:t>
            </w:r>
            <w:r w:rsidR="00530182"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  <w:t xml:space="preserve"> phụ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F134C" w:rsidRDefault="002F134C" w:rsidP="00241B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</w:pPr>
            <w:r w:rsidRPr="003A1382"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  <w:t>Quy</w:t>
            </w:r>
          </w:p>
          <w:p w:rsidR="002F134C" w:rsidRPr="003A1382" w:rsidRDefault="002F134C" w:rsidP="00241B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</w:pPr>
            <w:r w:rsidRPr="003A1382"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  <w:t xml:space="preserve"> cách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:rsidR="002F134C" w:rsidRPr="003A1382" w:rsidRDefault="002F134C" w:rsidP="003A13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</w:pPr>
            <w:r w:rsidRPr="003A1382"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  <w:t xml:space="preserve">Số </w:t>
            </w:r>
          </w:p>
          <w:p w:rsidR="002F134C" w:rsidRPr="003A1382" w:rsidRDefault="002F134C" w:rsidP="003A13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3A1382"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  <w:t>lượng</w:t>
            </w:r>
          </w:p>
        </w:tc>
        <w:tc>
          <w:tcPr>
            <w:tcW w:w="1257" w:type="dxa"/>
            <w:shd w:val="clear" w:color="auto" w:fill="FFFFFF"/>
          </w:tcPr>
          <w:p w:rsidR="002F134C" w:rsidRDefault="002F134C" w:rsidP="003A13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  <w:t xml:space="preserve">Ghi </w:t>
            </w:r>
          </w:p>
          <w:p w:rsidR="002F134C" w:rsidRPr="003A1382" w:rsidRDefault="002F134C" w:rsidP="003A13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6"/>
                <w:szCs w:val="26"/>
              </w:rPr>
              <w:t>chú</w:t>
            </w:r>
          </w:p>
        </w:tc>
      </w:tr>
      <w:tr w:rsidR="002F134C" w:rsidRPr="00CD1E64" w:rsidTr="00AD7837">
        <w:trPr>
          <w:trHeight w:val="15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2F134C" w:rsidRPr="00CD1E64" w:rsidRDefault="002F134C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1.</w:t>
            </w:r>
          </w:p>
        </w:tc>
        <w:tc>
          <w:tcPr>
            <w:tcW w:w="2864" w:type="dxa"/>
            <w:shd w:val="clear" w:color="auto" w:fill="FFFFFF"/>
          </w:tcPr>
          <w:p w:rsidR="00AD7837" w:rsidRDefault="00AD7837" w:rsidP="003A13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</w:pPr>
          </w:p>
          <w:p w:rsidR="002F134C" w:rsidRPr="00906B43" w:rsidRDefault="00530182" w:rsidP="003A13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  <w:t>Sắt</w:t>
            </w:r>
            <w:r w:rsidR="002F134C" w:rsidRPr="002F134C"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  <w:t xml:space="preserve"> nguyên tố 12,5 mg; Vitamin A 300 μg retinol; Kẽm  nguyên tố 5 mg</w:t>
            </w:r>
          </w:p>
        </w:tc>
        <w:tc>
          <w:tcPr>
            <w:tcW w:w="2875" w:type="dxa"/>
            <w:vAlign w:val="center"/>
          </w:tcPr>
          <w:p w:rsidR="002F134C" w:rsidRPr="002F134C" w:rsidRDefault="00AC2797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phần khác kèm theo</w:t>
            </w:r>
            <w:r w:rsidR="002F134C" w:rsidRPr="002F134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F134C" w:rsidRPr="002F134C" w:rsidRDefault="00AC2797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Vitamin C</w:t>
            </w:r>
          </w:p>
          <w:p w:rsidR="002F134C" w:rsidRPr="002F134C" w:rsidRDefault="00AC2797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Vitamin B3</w:t>
            </w:r>
          </w:p>
          <w:p w:rsidR="002F134C" w:rsidRPr="002F134C" w:rsidRDefault="00AC2797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Vitamin E</w:t>
            </w:r>
          </w:p>
          <w:p w:rsidR="002F134C" w:rsidRPr="002F134C" w:rsidRDefault="002F134C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34C">
              <w:rPr>
                <w:rFonts w:ascii="Times New Roman" w:hAnsi="Times New Roman"/>
                <w:sz w:val="26"/>
                <w:szCs w:val="26"/>
              </w:rPr>
              <w:t>- Đồ</w:t>
            </w:r>
            <w:r w:rsidR="00AC2797">
              <w:rPr>
                <w:rFonts w:ascii="Times New Roman" w:hAnsi="Times New Roman"/>
                <w:sz w:val="26"/>
                <w:szCs w:val="26"/>
              </w:rPr>
              <w:t>ng</w:t>
            </w:r>
          </w:p>
          <w:p w:rsidR="002F134C" w:rsidRPr="002F134C" w:rsidRDefault="00AC2797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Vitamin B1</w:t>
            </w:r>
          </w:p>
          <w:p w:rsidR="002F134C" w:rsidRPr="002F134C" w:rsidRDefault="00AC2797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Vitamin B2</w:t>
            </w:r>
          </w:p>
          <w:p w:rsidR="002F134C" w:rsidRPr="002F134C" w:rsidRDefault="00AC2797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Vitamin B6</w:t>
            </w:r>
          </w:p>
          <w:p w:rsidR="002F134C" w:rsidRPr="002F134C" w:rsidRDefault="00AC2797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Acid Folic</w:t>
            </w:r>
          </w:p>
          <w:p w:rsidR="002F134C" w:rsidRPr="002F134C" w:rsidRDefault="00AC2797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Iod</w:t>
            </w:r>
          </w:p>
          <w:p w:rsidR="002F134C" w:rsidRPr="002F134C" w:rsidRDefault="00AC2797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Selen</w:t>
            </w:r>
          </w:p>
          <w:p w:rsidR="002F134C" w:rsidRPr="002F134C" w:rsidRDefault="00AC2797" w:rsidP="002F134C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Vitamin D3</w:t>
            </w:r>
          </w:p>
          <w:p w:rsidR="002F134C" w:rsidRPr="000C4F1C" w:rsidRDefault="00AC2797" w:rsidP="00C54190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Vitamin B12</w:t>
            </w:r>
          </w:p>
        </w:tc>
        <w:tc>
          <w:tcPr>
            <w:tcW w:w="1350" w:type="dxa"/>
            <w:shd w:val="clear" w:color="auto" w:fill="FFFFFF"/>
          </w:tcPr>
          <w:p w:rsidR="00AD7837" w:rsidRDefault="00AD7837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F134C" w:rsidRDefault="002F134C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2F134C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 xml:space="preserve">1g/gói, </w:t>
            </w:r>
          </w:p>
          <w:p w:rsidR="002F134C" w:rsidRPr="003A1382" w:rsidRDefault="002F134C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2F134C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60 gói/hộp</w:t>
            </w:r>
          </w:p>
        </w:tc>
        <w:tc>
          <w:tcPr>
            <w:tcW w:w="905" w:type="dxa"/>
            <w:shd w:val="clear" w:color="auto" w:fill="FFFFFF"/>
            <w:hideMark/>
          </w:tcPr>
          <w:p w:rsidR="002F134C" w:rsidRDefault="002F134C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805F1" w:rsidRDefault="002805F1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805F1" w:rsidRDefault="002805F1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805F1" w:rsidRPr="003A1382" w:rsidRDefault="002805F1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420</w:t>
            </w:r>
          </w:p>
        </w:tc>
        <w:tc>
          <w:tcPr>
            <w:tcW w:w="1257" w:type="dxa"/>
            <w:shd w:val="clear" w:color="auto" w:fill="FFFFFF"/>
          </w:tcPr>
          <w:p w:rsidR="002F134C" w:rsidRPr="003A1382" w:rsidRDefault="00AD7837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Đối tượng sử dụng cho trẻ từ 24 tháng</w:t>
            </w:r>
            <w:r w:rsidR="001D7D1F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 xml:space="preserve"> tuổi</w:t>
            </w: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 xml:space="preserve"> đến 59 tháng</w:t>
            </w:r>
            <w:r w:rsidR="001D7D1F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 xml:space="preserve"> tuổi</w:t>
            </w:r>
          </w:p>
        </w:tc>
      </w:tr>
      <w:tr w:rsidR="002F134C" w:rsidRPr="00CD1E64" w:rsidTr="00AD7837">
        <w:trPr>
          <w:trHeight w:val="15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2F134C" w:rsidRDefault="002F134C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64" w:type="dxa"/>
            <w:shd w:val="clear" w:color="auto" w:fill="FFFFFF"/>
          </w:tcPr>
          <w:p w:rsidR="00AD7837" w:rsidRDefault="00AD7837" w:rsidP="003A13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</w:pPr>
          </w:p>
          <w:p w:rsidR="002F134C" w:rsidRPr="002F134C" w:rsidRDefault="00AD7837" w:rsidP="003A13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</w:pPr>
            <w:r w:rsidRPr="00AD7837">
              <w:rPr>
                <w:rFonts w:ascii="Times New Roman" w:eastAsia="Times New Roman" w:hAnsi="Times New Roman"/>
                <w:bCs/>
                <w:color w:val="222222"/>
                <w:sz w:val="26"/>
                <w:szCs w:val="26"/>
              </w:rPr>
              <w:t>Sắt sắt nguyên tố 12,5 mg; Vitamin A 300 μg retinol; Kẽm  nguyên tố 5 mg</w:t>
            </w:r>
          </w:p>
        </w:tc>
        <w:tc>
          <w:tcPr>
            <w:tcW w:w="2875" w:type="dxa"/>
            <w:vAlign w:val="center"/>
          </w:tcPr>
          <w:p w:rsidR="00AC2797" w:rsidRDefault="00AC279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797">
              <w:rPr>
                <w:rFonts w:ascii="Times New Roman" w:hAnsi="Times New Roman"/>
                <w:sz w:val="26"/>
                <w:szCs w:val="26"/>
              </w:rPr>
              <w:t>Thành phần khác kèm theo:</w:t>
            </w:r>
          </w:p>
          <w:p w:rsidR="00AD7837" w:rsidRPr="00AD7837" w:rsidRDefault="00AD783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7837">
              <w:rPr>
                <w:rFonts w:ascii="Times New Roman" w:hAnsi="Times New Roman"/>
                <w:sz w:val="26"/>
                <w:szCs w:val="26"/>
              </w:rPr>
              <w:t>- Năng lượ</w:t>
            </w:r>
            <w:r w:rsidR="00AC2797">
              <w:rPr>
                <w:rFonts w:ascii="Times New Roman" w:hAnsi="Times New Roman"/>
                <w:sz w:val="26"/>
                <w:szCs w:val="26"/>
              </w:rPr>
              <w:t>ng</w:t>
            </w:r>
          </w:p>
          <w:p w:rsidR="00AD7837" w:rsidRPr="00AD7837" w:rsidRDefault="00AD783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7837">
              <w:rPr>
                <w:rFonts w:ascii="Times New Roman" w:hAnsi="Times New Roman"/>
                <w:sz w:val="26"/>
                <w:szCs w:val="26"/>
              </w:rPr>
              <w:t>- Chất đạ</w:t>
            </w:r>
            <w:r w:rsidR="00AC2797">
              <w:rPr>
                <w:rFonts w:ascii="Times New Roman" w:hAnsi="Times New Roman"/>
                <w:sz w:val="26"/>
                <w:szCs w:val="26"/>
              </w:rPr>
              <w:t>m</w:t>
            </w:r>
          </w:p>
          <w:p w:rsidR="00AD7837" w:rsidRPr="00AD7837" w:rsidRDefault="00AD783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7837">
              <w:rPr>
                <w:rFonts w:ascii="Times New Roman" w:hAnsi="Times New Roman"/>
                <w:sz w:val="26"/>
                <w:szCs w:val="26"/>
              </w:rPr>
              <w:t>- Chấ</w:t>
            </w:r>
            <w:r w:rsidR="00AC2797">
              <w:rPr>
                <w:rFonts w:ascii="Times New Roman" w:hAnsi="Times New Roman"/>
                <w:sz w:val="26"/>
                <w:szCs w:val="26"/>
              </w:rPr>
              <w:t>t xơ hòa tan</w:t>
            </w:r>
          </w:p>
          <w:p w:rsidR="00AD7837" w:rsidRPr="00AD7837" w:rsidRDefault="00AC279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Canxi</w:t>
            </w:r>
          </w:p>
          <w:p w:rsidR="00AD7837" w:rsidRPr="00AD7837" w:rsidRDefault="00AC279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Natri</w:t>
            </w:r>
          </w:p>
          <w:p w:rsidR="00AD7837" w:rsidRPr="00AD7837" w:rsidRDefault="00AD783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7837">
              <w:rPr>
                <w:rFonts w:ascii="Times New Roman" w:hAnsi="Times New Roman"/>
                <w:sz w:val="26"/>
                <w:szCs w:val="26"/>
              </w:rPr>
              <w:t>- Đồ</w:t>
            </w:r>
            <w:r w:rsidR="00AC2797">
              <w:rPr>
                <w:rFonts w:ascii="Times New Roman" w:hAnsi="Times New Roman"/>
                <w:sz w:val="26"/>
                <w:szCs w:val="26"/>
              </w:rPr>
              <w:t>ng</w:t>
            </w:r>
          </w:p>
          <w:p w:rsidR="00AD7837" w:rsidRPr="00AD7837" w:rsidRDefault="00AC279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Iod</w:t>
            </w:r>
          </w:p>
          <w:p w:rsidR="00AD7837" w:rsidRPr="00AD7837" w:rsidRDefault="00AC279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Selen</w:t>
            </w:r>
          </w:p>
          <w:p w:rsidR="00AD7837" w:rsidRPr="00AD7837" w:rsidRDefault="00AC279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Vitamin C</w:t>
            </w:r>
          </w:p>
          <w:p w:rsidR="00AD7837" w:rsidRPr="00AD7837" w:rsidRDefault="00AD783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78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C2797">
              <w:rPr>
                <w:rFonts w:ascii="Times New Roman" w:hAnsi="Times New Roman"/>
                <w:sz w:val="26"/>
                <w:szCs w:val="26"/>
              </w:rPr>
              <w:t>Vitamin E</w:t>
            </w:r>
          </w:p>
          <w:p w:rsidR="00AD7837" w:rsidRPr="00AD7837" w:rsidRDefault="00AC279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Vitamin B3</w:t>
            </w:r>
          </w:p>
          <w:p w:rsidR="002F134C" w:rsidRPr="003A1382" w:rsidRDefault="00AC2797" w:rsidP="00AD7837">
            <w:pPr>
              <w:spacing w:after="0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Vitamin B2</w:t>
            </w:r>
          </w:p>
        </w:tc>
        <w:tc>
          <w:tcPr>
            <w:tcW w:w="1350" w:type="dxa"/>
            <w:shd w:val="clear" w:color="auto" w:fill="FFFFFF"/>
          </w:tcPr>
          <w:p w:rsidR="00AD7837" w:rsidRDefault="00AD7837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AD7837" w:rsidRDefault="00AD7837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AD7837" w:rsidRDefault="002F134C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2F134C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 xml:space="preserve">25g/gói, </w:t>
            </w:r>
          </w:p>
          <w:p w:rsidR="002F134C" w:rsidRDefault="002F134C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2F134C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20 gói/hộp</w:t>
            </w:r>
          </w:p>
        </w:tc>
        <w:tc>
          <w:tcPr>
            <w:tcW w:w="905" w:type="dxa"/>
            <w:shd w:val="clear" w:color="auto" w:fill="FFFFFF"/>
          </w:tcPr>
          <w:p w:rsidR="002F134C" w:rsidRDefault="002F134C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805F1" w:rsidRDefault="002805F1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805F1" w:rsidRDefault="002805F1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805F1" w:rsidRDefault="002805F1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805F1" w:rsidRDefault="002805F1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805F1" w:rsidRDefault="002805F1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805F1" w:rsidRDefault="002805F1" w:rsidP="003A1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805F1" w:rsidRPr="003A1382" w:rsidRDefault="002805F1" w:rsidP="002805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1.200</w:t>
            </w:r>
          </w:p>
        </w:tc>
        <w:tc>
          <w:tcPr>
            <w:tcW w:w="1257" w:type="dxa"/>
            <w:shd w:val="clear" w:color="auto" w:fill="FFFFFF"/>
          </w:tcPr>
          <w:p w:rsidR="00AD7837" w:rsidRDefault="00AD7837" w:rsidP="00AD7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AD7837" w:rsidRDefault="00AD7837" w:rsidP="00AD7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AD7837" w:rsidRDefault="00AD7837" w:rsidP="00AD7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AD7837" w:rsidRDefault="00AD7837" w:rsidP="00AD7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AD7837" w:rsidRDefault="00AD7837" w:rsidP="00AD7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  <w:p w:rsidR="002F134C" w:rsidRPr="003A1382" w:rsidRDefault="00AD7837" w:rsidP="00AD7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AD7837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 xml:space="preserve">Đối tượng sử dụng cho trẻ từ </w:t>
            </w: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5 tuổi</w:t>
            </w:r>
            <w:r w:rsidRPr="00AD7837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 xml:space="preserve"> đến </w:t>
            </w: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16 tuổi</w:t>
            </w:r>
          </w:p>
        </w:tc>
      </w:tr>
    </w:tbl>
    <w:p w:rsidR="00DB79D5" w:rsidRPr="00DB79D5" w:rsidRDefault="00DB79D5" w:rsidP="00DB79D5">
      <w:pPr>
        <w:spacing w:after="0"/>
        <w:contextualSpacing/>
        <w:rPr>
          <w:rFonts w:ascii="Times New Roman" w:eastAsia="Times New Roman" w:hAnsi="Times New Roman"/>
          <w:color w:val="2E2E2E"/>
          <w:sz w:val="28"/>
          <w:szCs w:val="28"/>
        </w:rPr>
      </w:pPr>
      <w:r w:rsidRPr="00DB79D5">
        <w:rPr>
          <w:rFonts w:ascii="Times New Roman" w:eastAsia="Times New Roman" w:hAnsi="Times New Roman"/>
          <w:color w:val="2E2E2E"/>
          <w:sz w:val="28"/>
          <w:szCs w:val="28"/>
        </w:rPr>
        <w:t>Trong đó:</w:t>
      </w:r>
    </w:p>
    <w:p w:rsidR="00DB79D5" w:rsidRPr="00DB79D5" w:rsidRDefault="00DB79D5" w:rsidP="00DB79D5">
      <w:pPr>
        <w:spacing w:after="0"/>
        <w:contextualSpacing/>
        <w:rPr>
          <w:rFonts w:ascii="Times New Roman" w:eastAsia="Times New Roman" w:hAnsi="Times New Roman"/>
          <w:color w:val="2E2E2E"/>
          <w:sz w:val="28"/>
          <w:szCs w:val="28"/>
        </w:rPr>
      </w:pPr>
      <w:r>
        <w:rPr>
          <w:rFonts w:ascii="Times New Roman" w:eastAsia="Times New Roman" w:hAnsi="Times New Roman"/>
          <w:color w:val="2E2E2E"/>
          <w:sz w:val="28"/>
          <w:szCs w:val="28"/>
        </w:rPr>
        <w:t xml:space="preserve">    - </w:t>
      </w:r>
      <w:r w:rsidRPr="00DB79D5">
        <w:rPr>
          <w:rFonts w:ascii="Times New Roman" w:eastAsia="Times New Roman" w:hAnsi="Times New Roman"/>
          <w:color w:val="2E2E2E"/>
          <w:sz w:val="28"/>
          <w:szCs w:val="28"/>
        </w:rPr>
        <w:t>Giá chào phải bao gồm thuế, phí, lệ phí và các chi phí liên quan khác.</w:t>
      </w:r>
    </w:p>
    <w:p w:rsidR="00DB79D5" w:rsidRPr="00DB79D5" w:rsidRDefault="00DB79D5" w:rsidP="00DB79D5">
      <w:pPr>
        <w:spacing w:after="0"/>
        <w:contextualSpacing/>
        <w:rPr>
          <w:rFonts w:ascii="Times New Roman" w:eastAsia="Times New Roman" w:hAnsi="Times New Roman"/>
          <w:color w:val="2E2E2E"/>
          <w:sz w:val="28"/>
          <w:szCs w:val="28"/>
        </w:rPr>
      </w:pPr>
      <w:r>
        <w:rPr>
          <w:rFonts w:ascii="Times New Roman" w:eastAsia="Times New Roman" w:hAnsi="Times New Roman"/>
          <w:color w:val="2E2E2E"/>
          <w:sz w:val="28"/>
          <w:szCs w:val="28"/>
        </w:rPr>
        <w:t xml:space="preserve">    </w:t>
      </w:r>
      <w:r w:rsidRPr="00DB79D5">
        <w:rPr>
          <w:rFonts w:ascii="Times New Roman" w:eastAsia="Times New Roman" w:hAnsi="Times New Roman"/>
          <w:color w:val="2E2E2E"/>
          <w:sz w:val="28"/>
          <w:szCs w:val="28"/>
        </w:rPr>
        <w:t>-</w:t>
      </w:r>
      <w:r>
        <w:rPr>
          <w:rFonts w:ascii="Times New Roman" w:eastAsia="Times New Roman" w:hAnsi="Times New Roman"/>
          <w:color w:val="2E2E2E"/>
          <w:sz w:val="28"/>
          <w:szCs w:val="28"/>
        </w:rPr>
        <w:t xml:space="preserve"> </w:t>
      </w:r>
      <w:r w:rsidRPr="00DB79D5">
        <w:rPr>
          <w:rFonts w:ascii="Times New Roman" w:eastAsia="Times New Roman" w:hAnsi="Times New Roman"/>
          <w:color w:val="2E2E2E"/>
          <w:sz w:val="28"/>
          <w:szCs w:val="28"/>
        </w:rPr>
        <w:t>Trong bản chào giá ghi rõ thời gian hiệu lực của báo giá.</w:t>
      </w:r>
    </w:p>
    <w:p w:rsidR="00027E40" w:rsidRPr="00DB79D5" w:rsidRDefault="00DB79D5" w:rsidP="00DB79D5">
      <w:pPr>
        <w:spacing w:after="0"/>
        <w:contextualSpacing/>
        <w:rPr>
          <w:rFonts w:ascii="Times New Roman" w:eastAsia="Times New Roman" w:hAnsi="Times New Roman"/>
          <w:color w:val="2E2E2E"/>
          <w:sz w:val="28"/>
          <w:szCs w:val="28"/>
        </w:rPr>
      </w:pPr>
      <w:r>
        <w:rPr>
          <w:rFonts w:ascii="Times New Roman" w:eastAsia="Times New Roman" w:hAnsi="Times New Roman"/>
          <w:color w:val="2E2E2E"/>
          <w:sz w:val="28"/>
          <w:szCs w:val="28"/>
        </w:rPr>
        <w:t xml:space="preserve">    -</w:t>
      </w:r>
      <w:r w:rsidR="00027E40" w:rsidRPr="00DB79D5">
        <w:rPr>
          <w:rFonts w:ascii="Times New Roman" w:eastAsia="Times New Roman" w:hAnsi="Times New Roman"/>
          <w:color w:val="2E2E2E"/>
          <w:sz w:val="28"/>
          <w:szCs w:val="28"/>
        </w:rPr>
        <w:t xml:space="preserve"> Thời gian giao hàng dự kiến: </w:t>
      </w:r>
      <w:r w:rsidR="00D84BE0">
        <w:rPr>
          <w:rFonts w:ascii="Times New Roman" w:eastAsia="Times New Roman" w:hAnsi="Times New Roman"/>
          <w:color w:val="2E2E2E"/>
          <w:sz w:val="28"/>
          <w:szCs w:val="28"/>
        </w:rPr>
        <w:t>Q</w:t>
      </w:r>
      <w:r w:rsidR="004D60AB">
        <w:rPr>
          <w:rFonts w:ascii="Times New Roman" w:eastAsia="Times New Roman" w:hAnsi="Times New Roman"/>
          <w:color w:val="2E2E2E"/>
          <w:sz w:val="28"/>
          <w:szCs w:val="28"/>
        </w:rPr>
        <w:t>uý I</w:t>
      </w:r>
      <w:r w:rsidR="00D53EE5" w:rsidRPr="00DB79D5">
        <w:rPr>
          <w:rFonts w:ascii="Times New Roman" w:eastAsia="Times New Roman" w:hAnsi="Times New Roman"/>
          <w:color w:val="2E2E2E"/>
          <w:sz w:val="28"/>
          <w:szCs w:val="28"/>
        </w:rPr>
        <w:t>/2024</w:t>
      </w:r>
    </w:p>
    <w:p w:rsidR="00906B43" w:rsidRPr="00027E40" w:rsidRDefault="00906B43" w:rsidP="00F43BCC">
      <w:pPr>
        <w:spacing w:after="0"/>
        <w:contextualSpacing/>
        <w:jc w:val="both"/>
        <w:rPr>
          <w:rFonts w:ascii="Times New Roman" w:eastAsia="Times New Roman" w:hAnsi="Times New Roman"/>
          <w:color w:val="2E2E2E"/>
          <w:sz w:val="28"/>
          <w:szCs w:val="28"/>
        </w:rPr>
      </w:pPr>
      <w:r>
        <w:rPr>
          <w:rFonts w:ascii="Times New Roman" w:eastAsia="Times New Roman" w:hAnsi="Times New Roman"/>
          <w:color w:val="2E2E2E"/>
          <w:sz w:val="28"/>
          <w:szCs w:val="28"/>
        </w:rPr>
        <w:t xml:space="preserve">  </w:t>
      </w:r>
      <w:r w:rsidR="00DB79D5">
        <w:rPr>
          <w:rFonts w:ascii="Times New Roman" w:eastAsia="Times New Roman" w:hAnsi="Times New Roman"/>
          <w:color w:val="2E2E2E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E2E2E"/>
          <w:sz w:val="28"/>
          <w:szCs w:val="28"/>
        </w:rPr>
        <w:t xml:space="preserve"> Trân trọng cám ơn.</w:t>
      </w:r>
    </w:p>
    <w:p w:rsidR="00A2499D" w:rsidRDefault="00734ABE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color w:val="2E2E2E"/>
          <w:sz w:val="28"/>
          <w:szCs w:val="28"/>
        </w:rPr>
      </w:pPr>
      <w:r w:rsidRPr="00734ABE">
        <w:rPr>
          <w:rFonts w:ascii="Times New Roman" w:eastAsia="Times New Roman" w:hAnsi="Times New Roman"/>
          <w:b/>
          <w:i/>
          <w:color w:val="2E2E2E"/>
          <w:sz w:val="24"/>
          <w:szCs w:val="24"/>
        </w:rPr>
        <w:t>Nơi nhận:</w:t>
      </w:r>
      <w:r w:rsidRPr="00734ABE">
        <w:rPr>
          <w:rFonts w:ascii="Times New Roman" w:eastAsia="Times New Roman" w:hAnsi="Times New Roman"/>
          <w:b/>
          <w:i/>
          <w:color w:val="2E2E2E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color w:val="2E2E2E"/>
          <w:sz w:val="28"/>
          <w:szCs w:val="28"/>
        </w:rPr>
        <w:t xml:space="preserve">                                                               GIÁM ĐỐC</w:t>
      </w:r>
    </w:p>
    <w:p w:rsidR="00734ABE" w:rsidRPr="00734ABE" w:rsidRDefault="00734ABE" w:rsidP="00A16B44">
      <w:pPr>
        <w:spacing w:after="0" w:line="240" w:lineRule="auto"/>
        <w:contextualSpacing/>
        <w:rPr>
          <w:rFonts w:ascii="Times New Roman" w:eastAsia="Times New Roman" w:hAnsi="Times New Roman"/>
          <w:color w:val="2E2E2E"/>
          <w:sz w:val="22"/>
          <w:szCs w:val="22"/>
        </w:rPr>
      </w:pPr>
      <w:r>
        <w:rPr>
          <w:rFonts w:ascii="Times New Roman" w:eastAsia="Times New Roman" w:hAnsi="Times New Roman"/>
          <w:b/>
          <w:color w:val="2E2E2E"/>
          <w:sz w:val="28"/>
          <w:szCs w:val="28"/>
        </w:rPr>
        <w:t>-</w:t>
      </w:r>
      <w:r w:rsidRPr="00734ABE">
        <w:rPr>
          <w:rFonts w:ascii="Times New Roman" w:eastAsia="Times New Roman" w:hAnsi="Times New Roman"/>
          <w:color w:val="2E2E2E"/>
          <w:sz w:val="22"/>
          <w:szCs w:val="22"/>
        </w:rPr>
        <w:t>Như trên;</w:t>
      </w:r>
    </w:p>
    <w:p w:rsidR="00734ABE" w:rsidRDefault="00734ABE" w:rsidP="00A16B44">
      <w:pPr>
        <w:spacing w:after="0" w:line="240" w:lineRule="auto"/>
        <w:contextualSpacing/>
        <w:rPr>
          <w:rFonts w:ascii="Times New Roman" w:eastAsia="Times New Roman" w:hAnsi="Times New Roman"/>
          <w:color w:val="2E2E2E"/>
          <w:sz w:val="22"/>
          <w:szCs w:val="22"/>
        </w:rPr>
      </w:pPr>
      <w:r w:rsidRPr="00734ABE">
        <w:rPr>
          <w:rFonts w:ascii="Times New Roman" w:eastAsia="Times New Roman" w:hAnsi="Times New Roman"/>
          <w:color w:val="2E2E2E"/>
          <w:sz w:val="22"/>
          <w:szCs w:val="22"/>
        </w:rPr>
        <w:t>-Lưu VT.</w:t>
      </w:r>
      <w:r w:rsidR="000D6B46">
        <w:rPr>
          <w:rFonts w:ascii="Times New Roman" w:eastAsia="Times New Roman" w:hAnsi="Times New Roman"/>
          <w:color w:val="2E2E2E"/>
          <w:sz w:val="22"/>
          <w:szCs w:val="22"/>
        </w:rPr>
        <w:t>KD.</w:t>
      </w:r>
    </w:p>
    <w:p w:rsidR="00734ABE" w:rsidRDefault="00734ABE" w:rsidP="00A16B44">
      <w:pPr>
        <w:spacing w:after="0" w:line="240" w:lineRule="auto"/>
        <w:contextualSpacing/>
        <w:rPr>
          <w:rFonts w:ascii="Times New Roman" w:eastAsia="Times New Roman" w:hAnsi="Times New Roman"/>
          <w:color w:val="2E2E2E"/>
          <w:sz w:val="22"/>
          <w:szCs w:val="22"/>
        </w:rPr>
      </w:pPr>
    </w:p>
    <w:p w:rsidR="00734ABE" w:rsidRDefault="00734ABE" w:rsidP="00A16B44">
      <w:pPr>
        <w:spacing w:after="0" w:line="240" w:lineRule="auto"/>
        <w:contextualSpacing/>
        <w:rPr>
          <w:rFonts w:ascii="Times New Roman" w:eastAsia="Times New Roman" w:hAnsi="Times New Roman"/>
          <w:color w:val="2E2E2E"/>
          <w:sz w:val="22"/>
          <w:szCs w:val="22"/>
        </w:rPr>
      </w:pPr>
    </w:p>
    <w:p w:rsidR="00734ABE" w:rsidRDefault="00734ABE" w:rsidP="00A16B44">
      <w:pPr>
        <w:spacing w:after="0" w:line="240" w:lineRule="auto"/>
        <w:contextualSpacing/>
        <w:rPr>
          <w:rFonts w:ascii="Times New Roman" w:eastAsia="Times New Roman" w:hAnsi="Times New Roman"/>
          <w:color w:val="2E2E2E"/>
          <w:sz w:val="22"/>
          <w:szCs w:val="22"/>
        </w:rPr>
      </w:pPr>
    </w:p>
    <w:p w:rsidR="00734ABE" w:rsidRDefault="00734ABE" w:rsidP="00A16B44">
      <w:pPr>
        <w:spacing w:after="0" w:line="240" w:lineRule="auto"/>
        <w:contextualSpacing/>
        <w:rPr>
          <w:rFonts w:ascii="Times New Roman" w:eastAsia="Times New Roman" w:hAnsi="Times New Roman"/>
          <w:color w:val="2E2E2E"/>
          <w:sz w:val="22"/>
          <w:szCs w:val="22"/>
        </w:rPr>
      </w:pPr>
      <w:r>
        <w:rPr>
          <w:rFonts w:ascii="Times New Roman" w:eastAsia="Times New Roman" w:hAnsi="Times New Roman"/>
          <w:color w:val="2E2E2E"/>
          <w:sz w:val="22"/>
          <w:szCs w:val="22"/>
        </w:rPr>
        <w:t xml:space="preserve">                                                                                                      </w:t>
      </w:r>
    </w:p>
    <w:p w:rsidR="00734ABE" w:rsidRPr="00734ABE" w:rsidRDefault="00734ABE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color w:val="2E2E2E"/>
          <w:sz w:val="28"/>
          <w:szCs w:val="28"/>
        </w:rPr>
      </w:pPr>
      <w:r>
        <w:rPr>
          <w:rFonts w:ascii="Times New Roman" w:eastAsia="Times New Roman" w:hAnsi="Times New Roman"/>
          <w:color w:val="2E2E2E"/>
          <w:sz w:val="22"/>
          <w:szCs w:val="22"/>
        </w:rPr>
        <w:t xml:space="preserve">                                                                                                </w:t>
      </w:r>
      <w:r w:rsidR="000D6B46">
        <w:rPr>
          <w:rFonts w:ascii="Times New Roman" w:eastAsia="Times New Roman" w:hAnsi="Times New Roman"/>
          <w:color w:val="2E2E2E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2E2E2E"/>
          <w:sz w:val="22"/>
          <w:szCs w:val="22"/>
        </w:rPr>
        <w:t xml:space="preserve">  </w:t>
      </w:r>
      <w:r w:rsidRPr="00734ABE">
        <w:rPr>
          <w:rFonts w:ascii="Times New Roman" w:eastAsia="Times New Roman" w:hAnsi="Times New Roman"/>
          <w:b/>
          <w:color w:val="2E2E2E"/>
          <w:sz w:val="28"/>
          <w:szCs w:val="28"/>
        </w:rPr>
        <w:t>Lê Viết Cường</w:t>
      </w:r>
    </w:p>
    <w:p w:rsidR="00A2499D" w:rsidRPr="00734ABE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p w:rsidR="00A2499D" w:rsidRPr="00A2499D" w:rsidRDefault="00A2499D" w:rsidP="00A16B44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2E2E2E"/>
          <w:sz w:val="28"/>
          <w:szCs w:val="28"/>
        </w:rPr>
      </w:pPr>
    </w:p>
    <w:sectPr w:rsidR="00A2499D" w:rsidRPr="00A2499D" w:rsidSect="00906B43">
      <w:pgSz w:w="11906" w:h="16838" w:code="9"/>
      <w:pgMar w:top="900" w:right="746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52"/>
    <w:rsid w:val="00014A71"/>
    <w:rsid w:val="0001776F"/>
    <w:rsid w:val="00027E40"/>
    <w:rsid w:val="000412EB"/>
    <w:rsid w:val="0005069F"/>
    <w:rsid w:val="000C4F1C"/>
    <w:rsid w:val="000C7D04"/>
    <w:rsid w:val="000D6B46"/>
    <w:rsid w:val="000E69D7"/>
    <w:rsid w:val="00120B2E"/>
    <w:rsid w:val="001D7D1F"/>
    <w:rsid w:val="00241B58"/>
    <w:rsid w:val="002805F1"/>
    <w:rsid w:val="002B2BC4"/>
    <w:rsid w:val="002F134C"/>
    <w:rsid w:val="0037398A"/>
    <w:rsid w:val="00397AEB"/>
    <w:rsid w:val="003A1382"/>
    <w:rsid w:val="003B4D95"/>
    <w:rsid w:val="004A60D3"/>
    <w:rsid w:val="004D60AB"/>
    <w:rsid w:val="00530182"/>
    <w:rsid w:val="00531F23"/>
    <w:rsid w:val="005A7226"/>
    <w:rsid w:val="00606AD3"/>
    <w:rsid w:val="006148BF"/>
    <w:rsid w:val="00622176"/>
    <w:rsid w:val="00651CC8"/>
    <w:rsid w:val="0067155E"/>
    <w:rsid w:val="006F21BD"/>
    <w:rsid w:val="0071631F"/>
    <w:rsid w:val="00734ABE"/>
    <w:rsid w:val="00761FD1"/>
    <w:rsid w:val="00763CEC"/>
    <w:rsid w:val="00863612"/>
    <w:rsid w:val="008B1184"/>
    <w:rsid w:val="00902652"/>
    <w:rsid w:val="00906B43"/>
    <w:rsid w:val="00956506"/>
    <w:rsid w:val="009C3C33"/>
    <w:rsid w:val="00A16B44"/>
    <w:rsid w:val="00A2499D"/>
    <w:rsid w:val="00A3475D"/>
    <w:rsid w:val="00AA58BE"/>
    <w:rsid w:val="00AC2797"/>
    <w:rsid w:val="00AC57E9"/>
    <w:rsid w:val="00AD7837"/>
    <w:rsid w:val="00AF2C9C"/>
    <w:rsid w:val="00B13386"/>
    <w:rsid w:val="00BF5217"/>
    <w:rsid w:val="00C107BC"/>
    <w:rsid w:val="00C23FA6"/>
    <w:rsid w:val="00C33F36"/>
    <w:rsid w:val="00C54190"/>
    <w:rsid w:val="00CD1E64"/>
    <w:rsid w:val="00D33148"/>
    <w:rsid w:val="00D4718A"/>
    <w:rsid w:val="00D53EE5"/>
    <w:rsid w:val="00D84BE0"/>
    <w:rsid w:val="00DB79D5"/>
    <w:rsid w:val="00E0703E"/>
    <w:rsid w:val="00E443CE"/>
    <w:rsid w:val="00EC1300"/>
    <w:rsid w:val="00F43BCC"/>
    <w:rsid w:val="00F63F5D"/>
    <w:rsid w:val="00FC5C99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EF02"/>
  <w15:docId w15:val="{23559CD8-DD67-42E5-B6B6-65E60F0C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776F"/>
    <w:rPr>
      <w:b/>
      <w:bCs/>
    </w:rPr>
  </w:style>
  <w:style w:type="character" w:styleId="Emphasis">
    <w:name w:val="Emphasis"/>
    <w:basedOn w:val="DefaultParagraphFont"/>
    <w:uiPriority w:val="20"/>
    <w:qFormat/>
    <w:rsid w:val="000177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C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Admin</cp:lastModifiedBy>
  <cp:revision>2</cp:revision>
  <cp:lastPrinted>2023-12-18T08:29:00Z</cp:lastPrinted>
  <dcterms:created xsi:type="dcterms:W3CDTF">2023-12-21T02:49:00Z</dcterms:created>
  <dcterms:modified xsi:type="dcterms:W3CDTF">2023-12-21T02:49:00Z</dcterms:modified>
</cp:coreProperties>
</file>